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浙江省高等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学校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课程思政示范课程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z w:val="24"/>
          <w:szCs w:val="24"/>
        </w:rPr>
        <w:t>表中不得出现申报人姓名及其所在单位等背景资料和信息，否则将作为无效申请不予评审。</w:t>
      </w:r>
    </w:p>
    <w:p>
      <w:pPr>
        <w:jc w:val="both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1.基本情况</w:t>
      </w:r>
    </w:p>
    <w:tbl>
      <w:tblPr>
        <w:tblStyle w:val="5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9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线上课程可不填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所属学科门类/专业大类代码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一级学科/专业类代码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2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9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课程性质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91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形式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本科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线上课程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线下课程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线上线下混合式课程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社会实践课程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919" w:type="dxa"/>
            <w:vMerge w:val="continue"/>
            <w:vAlign w:val="center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高职高专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在线开放课程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线下及其他形式课程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29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面向专业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年级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主要教材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□学时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学时   □学分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91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课程链接（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注：本科线上课程和高职在线开放课程填写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360" w:lineRule="exact"/>
        <w:rPr>
          <w:rFonts w:hint="default" w:ascii="Times New Roman" w:hAnsi="Times New Roman" w:eastAsia="仿宋_GB2312" w:cs="Times New Roman"/>
          <w:color w:val="auto"/>
          <w:sz w:val="22"/>
        </w:rPr>
      </w:pPr>
      <w:r>
        <w:rPr>
          <w:rFonts w:hint="default" w:ascii="Times New Roman" w:hAnsi="Times New Roman" w:eastAsia="仿宋_GB2312" w:cs="Times New Roman"/>
          <w:color w:val="auto"/>
          <w:sz w:val="22"/>
        </w:rPr>
        <w:t>注：（教务系统截图须至少包含课程编码、选课编码、开课时间、授课教师姓名等信息</w:t>
      </w:r>
      <w:r>
        <w:rPr>
          <w:rFonts w:hint="eastAsia" w:ascii="Times New Roman" w:hAnsi="Times New Roman" w:eastAsia="仿宋_GB2312" w:cs="Times New Roman"/>
          <w:color w:val="auto"/>
          <w:sz w:val="2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22"/>
          <w:lang w:val="en-US" w:eastAsia="zh-CN"/>
        </w:rPr>
        <w:t>线上课程可提供开设平台链接及截图</w:t>
      </w:r>
      <w:r>
        <w:rPr>
          <w:rFonts w:hint="default" w:ascii="Times New Roman" w:hAnsi="Times New Roman" w:eastAsia="仿宋_GB2312" w:cs="Times New Roman"/>
          <w:color w:val="auto"/>
          <w:sz w:val="22"/>
        </w:rPr>
        <w:t>）</w:t>
      </w: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授课教师（教学团队）</w:t>
      </w:r>
    </w:p>
    <w:tbl>
      <w:tblPr>
        <w:tblStyle w:val="5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300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9037" w:type="dxa"/>
            <w:tcBorders>
              <w:top w:val="single" w:color="auto" w:sz="4" w:space="0"/>
            </w:tcBorders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课程思政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建设基础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（500字以内）</w:t>
      </w:r>
    </w:p>
    <w:tbl>
      <w:tblPr>
        <w:tblStyle w:val="5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938" w:type="dxa"/>
            <w:vAlign w:val="center"/>
          </w:tcPr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开展课程思政教学以来，面向学生的届数、课程建设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480" w:lineRule="auto"/>
        <w:ind w:right="-693" w:rightChars="-330" w:firstLine="281" w:firstLineChars="100"/>
        <w:rPr>
          <w:rFonts w:ascii="Times New Roman" w:hAnsi="Times New Roman" w:eastAsia="仿宋_GB2312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课程思政育人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目标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主要融入点和教学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方法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（各500字以内）</w:t>
      </w:r>
    </w:p>
    <w:tbl>
      <w:tblPr>
        <w:tblStyle w:val="5"/>
        <w:tblW w:w="8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3223"/>
        <w:gridCol w:w="2224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869" w:type="dxa"/>
            <w:gridSpan w:val="4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育人目标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准确理解和把握课程思政建设的目标要求和内容重点，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结合本校办学定位、学生情况、专业人才培养要求，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描述学习本课程后应该达到的知识、能力、素质目标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重点描述素质或价值塑造目标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869" w:type="dxa"/>
            <w:gridSpan w:val="4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课程思政主要融入点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即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育人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内容与专业知识技能教育内容有机融合情况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简要描述该课程的育人元素及其在课程教学中的切入点和实施路径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869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</w:t>
            </w:r>
          </w:p>
        </w:tc>
        <w:tc>
          <w:tcPr>
            <w:tcW w:w="222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课程思政育人目标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6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...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38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869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4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教学（课堂或实践）实录视频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线上课程可不提供）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869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。）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lang w:val="en-US" w:eastAsia="zh-CN"/>
        </w:rPr>
        <w:t>注：4.1-4.4涉及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  <w:t>材料均可能在网上公开，请严格审查，确保不违反有关法律</w:t>
      </w:r>
    </w:p>
    <w:p>
      <w:pPr>
        <w:pStyle w:val="9"/>
        <w:spacing w:line="340" w:lineRule="atLeast"/>
        <w:ind w:left="0" w:leftChars="0"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  <w:t>及保密规定。</w:t>
      </w:r>
    </w:p>
    <w:p>
      <w:pPr>
        <w:pStyle w:val="9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特色与创新（500字以内）</w:t>
      </w:r>
    </w:p>
    <w:tbl>
      <w:tblPr>
        <w:tblStyle w:val="5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  <w:vAlign w:val="top"/>
          </w:tcPr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（概述本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课程在课程思政建设中的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建设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规划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（500字以内）</w:t>
      </w:r>
    </w:p>
    <w:tbl>
      <w:tblPr>
        <w:tblStyle w:val="5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vAlign w:val="top"/>
          </w:tcPr>
          <w:p>
            <w:pPr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在立项建设期内的规划（包括建设目标、建设机制、创新举措、预期成果等）</w:t>
            </w: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jc w:val="center"/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</w:rPr>
        <w:t>浙江省高等</w:t>
      </w:r>
      <w:r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学校</w:t>
      </w:r>
      <w:r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</w:rPr>
        <w:t>课程思政</w:t>
      </w:r>
      <w:r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教学研究项目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评审表</w:t>
      </w: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z w:val="24"/>
          <w:szCs w:val="24"/>
        </w:rPr>
        <w:t>表中不得出现申报人姓名及其所在单位等背景资料和信息，否则将作为无效申请不予评审。</w:t>
      </w:r>
    </w:p>
    <w:p>
      <w:pPr>
        <w:snapToGrid w:val="0"/>
        <w:spacing w:line="544" w:lineRule="atLeast"/>
        <w:textAlignment w:val="baseline"/>
        <w:rPr>
          <w:rFonts w:hint="default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1.基本情况</w:t>
      </w:r>
    </w:p>
    <w:tbl>
      <w:tblPr>
        <w:tblStyle w:val="5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81"/>
        <w:gridCol w:w="1155"/>
        <w:gridCol w:w="315"/>
        <w:gridCol w:w="798"/>
        <w:gridCol w:w="793"/>
        <w:gridCol w:w="186"/>
        <w:gridCol w:w="1062"/>
        <w:gridCol w:w="222"/>
        <w:gridCol w:w="1106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</w:t>
            </w:r>
          </w:p>
          <w:p>
            <w:pPr>
              <w:snapToGrid w:val="0"/>
              <w:spacing w:line="32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7327" w:type="dxa"/>
            <w:gridSpan w:val="9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起止年月</w:t>
            </w:r>
          </w:p>
        </w:tc>
        <w:tc>
          <w:tcPr>
            <w:tcW w:w="7327" w:type="dxa"/>
            <w:gridSpan w:val="9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请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主要教学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工作简历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课程名称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授课对象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学时</w:t>
            </w: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主要教学改革和科学研究工作简历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4167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（人）</w:t>
            </w: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高级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初级职称占比（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62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博士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硕士占比（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%）</w:t>
            </w: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参加单位数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（不含本单位）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</w:tr>
    </w:tbl>
    <w:p>
      <w:pPr>
        <w:snapToGrid w:val="0"/>
        <w:spacing w:line="460" w:lineRule="exact"/>
        <w:textAlignment w:val="baseline"/>
        <w:rPr>
          <w:rFonts w:eastAsia="仿宋_GB2312"/>
          <w:sz w:val="28"/>
        </w:rPr>
      </w:pPr>
      <w:r>
        <w:rPr>
          <w:rFonts w:hint="eastAsia" w:eastAsia="仿宋_GB2312"/>
          <w:color w:val="auto"/>
          <w:szCs w:val="21"/>
        </w:rPr>
        <w:t>备注：</w:t>
      </w:r>
      <w:r>
        <w:rPr>
          <w:rFonts w:hint="eastAsia" w:eastAsia="仿宋_GB2312"/>
          <w:color w:val="auto"/>
          <w:szCs w:val="21"/>
          <w:lang w:val="en-US" w:eastAsia="zh-CN"/>
        </w:rPr>
        <w:t>1.总人数指本项目组所有人数，不重复统计；2.</w:t>
      </w:r>
      <w:r>
        <w:rPr>
          <w:rFonts w:hint="eastAsia" w:eastAsia="仿宋_GB2312"/>
          <w:color w:val="auto"/>
          <w:szCs w:val="21"/>
        </w:rPr>
        <w:t>项目组</w:t>
      </w:r>
      <w:r>
        <w:rPr>
          <w:rFonts w:hint="eastAsia" w:eastAsia="仿宋_GB2312"/>
          <w:szCs w:val="21"/>
        </w:rPr>
        <w:t>主要成员不超过</w:t>
      </w:r>
      <w:r>
        <w:rPr>
          <w:rFonts w:hint="eastAsia" w:eastAsia="仿宋_GB2312"/>
          <w:szCs w:val="21"/>
          <w:lang w:val="en-US" w:eastAsia="zh-CN"/>
        </w:rPr>
        <w:t>4</w:t>
      </w:r>
      <w:r>
        <w:rPr>
          <w:rFonts w:hint="eastAsia" w:eastAsia="仿宋_GB2312"/>
          <w:szCs w:val="21"/>
        </w:rPr>
        <w:t>人，没有参与人的务必填写</w:t>
      </w:r>
      <w:r>
        <w:rPr>
          <w:rFonts w:eastAsia="仿宋_GB2312"/>
          <w:szCs w:val="21"/>
        </w:rPr>
        <w:t>“</w:t>
      </w:r>
      <w:r>
        <w:rPr>
          <w:rFonts w:hint="eastAsia" w:eastAsia="仿宋_GB2312"/>
          <w:szCs w:val="21"/>
        </w:rPr>
        <w:t>无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。</w:t>
      </w: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</w:p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2.立项依据：（项目的意义、现状分析）</w:t>
      </w:r>
    </w:p>
    <w:tbl>
      <w:tblPr>
        <w:tblStyle w:val="5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5" w:hRule="atLeast"/>
          <w:jc w:val="center"/>
        </w:trPr>
        <w:tc>
          <w:tcPr>
            <w:tcW w:w="939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</w:pP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3.项目实施方案及实施计划</w:t>
      </w:r>
    </w:p>
    <w:tbl>
      <w:tblPr>
        <w:tblStyle w:val="5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jc w:val="center"/>
        </w:trPr>
        <w:tc>
          <w:tcPr>
            <w:tcW w:w="93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教学研究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内容、目标和拟解决的关键问题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  <w:jc w:val="center"/>
        </w:trPr>
        <w:tc>
          <w:tcPr>
            <w:tcW w:w="93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实施方案、实施方法、具体实施计划（含年度进展情况）及可行性分析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  <w:jc w:val="center"/>
        </w:trPr>
        <w:tc>
          <w:tcPr>
            <w:tcW w:w="93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项目预期的成果和效果（包括成果形式、实施范围、受益学生数等）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9" w:hRule="atLeast"/>
          <w:jc w:val="center"/>
        </w:trPr>
        <w:tc>
          <w:tcPr>
            <w:tcW w:w="93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本项目的特色与创新之处</w:t>
            </w: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4.教学研究基础</w:t>
      </w:r>
    </w:p>
    <w:tbl>
      <w:tblPr>
        <w:tblStyle w:val="5"/>
        <w:tblW w:w="9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  <w:jc w:val="center"/>
        </w:trPr>
        <w:tc>
          <w:tcPr>
            <w:tcW w:w="90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与本项目有关的教学改革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和科学研究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工作积累和已取得的教学改革工作成绩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1" w:hRule="atLeast"/>
          <w:jc w:val="center"/>
        </w:trPr>
        <w:tc>
          <w:tcPr>
            <w:tcW w:w="90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学校已具备的教学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基础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环境，学校对项目的支持情况（含有关政策、经费及其使用管理机制、保障条件等，可附有关文件），尚缺少的条件和拟解决的途径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9" w:hRule="atLeast"/>
          <w:jc w:val="center"/>
        </w:trPr>
        <w:tc>
          <w:tcPr>
            <w:tcW w:w="90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申请者和项目组成员所承担的教学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项目情况</w:t>
            </w: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928" w:right="1531" w:bottom="1928" w:left="1531" w:header="851" w:footer="1417" w:gutter="0"/>
      <w:pgNumType w:fmt="numberInDash"/>
      <w:cols w:space="72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g0tCtEBAACi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lgjkRibTVYctsPEbOvaIxLrcQMa&#10;anHhKdFfLQqclmU2wmxsZ2Pvg9p1eZtSJ+Cv9xG7yU2mCiPsVBhHl2lOa5Z246mfsx5/rfV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MYNLQr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jZDdmNjk0YWFhMjBhZGQzNDg4ODI2MDExMDhhNjEifQ=="/>
  </w:docVars>
  <w:rsids>
    <w:rsidRoot w:val="00000000"/>
    <w:rsid w:val="0915104B"/>
    <w:rsid w:val="2C944E51"/>
    <w:rsid w:val="3DDE775F"/>
    <w:rsid w:val="784F1C53"/>
    <w:rsid w:val="7AB0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仿宋_GB2312" w:eastAsia="等线" w:cs="仿宋_GB2312"/>
      <w:color w:val="000000"/>
      <w:sz w:val="24"/>
      <w:szCs w:val="24"/>
      <w:lang w:val="en-US" w:eastAsia="zh-CN" w:bidi="ar-SA"/>
    </w:rPr>
  </w:style>
  <w:style w:type="paragraph" w:customStyle="1" w:styleId="9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dcterms:modified xsi:type="dcterms:W3CDTF">2022-06-15T08:22:24Z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08D6E31A9B9541BA805C376D280B63D3</vt:lpwstr>
  </property>
</Properties>
</file>